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455C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91ADA">
              <w:rPr>
                <w:rFonts w:ascii="Times New Roman" w:hAnsi="Times New Roman" w:cs="Times New Roman"/>
                <w:sz w:val="28"/>
              </w:rPr>
              <w:t>№ 27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A455C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981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«Электросеть» 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D8183D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A56D08">
        <w:rPr>
          <w:rFonts w:ascii="Times New Roman" w:hAnsi="Times New Roman" w:cs="Times New Roman"/>
          <w:sz w:val="28"/>
          <w:szCs w:val="28"/>
        </w:rPr>
        <w:t>о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A455C6" w:rsidRPr="00A77981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«Электросеть» за 2018-2019 годы</w:t>
      </w:r>
      <w:r w:rsidR="00D110FC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91ADA" w:rsidRDefault="00091ADA" w:rsidP="00091A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1. Принять информацию к сведению.</w:t>
      </w:r>
    </w:p>
    <w:p w:rsidR="00091ADA" w:rsidRDefault="00091ADA" w:rsidP="00091A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>
        <w:rPr>
          <w:rFonts w:ascii="Times New Roman" w:hAnsi="Times New Roman" w:cs="Times New Roman"/>
          <w:sz w:val="28"/>
          <w:szCs w:val="28"/>
        </w:rPr>
        <w:t>та депутатов города Новосибирска по городскому хозяйству</w:t>
      </w:r>
      <w:r w:rsidRPr="00E64820">
        <w:rPr>
          <w:rFonts w:ascii="Times New Roman" w:hAnsi="Times New Roman" w:cs="Times New Roman"/>
          <w:sz w:val="28"/>
          <w:szCs w:val="28"/>
        </w:rPr>
        <w:t>.</w:t>
      </w:r>
      <w:r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1ADA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06703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55B7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55C6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6A09"/>
  <w15:docId w15:val="{B65EDDE1-F288-4EA8-A4FC-F2740D5D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C3972-85C6-4F34-8272-901DD5AD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29</cp:revision>
  <cp:lastPrinted>2020-12-03T03:45:00Z</cp:lastPrinted>
  <dcterms:created xsi:type="dcterms:W3CDTF">2020-10-06T10:57:00Z</dcterms:created>
  <dcterms:modified xsi:type="dcterms:W3CDTF">2020-12-22T10:32:00Z</dcterms:modified>
</cp:coreProperties>
</file>